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修正案审查申请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9"/>
        <w:gridCol w:w="1851"/>
        <w:gridCol w:w="186"/>
        <w:gridCol w:w="2244"/>
        <w:gridCol w:w="25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6113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6113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方案版本号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方案版本日期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知情同意书版本号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知情同意书版本日期</w:t>
            </w:r>
          </w:p>
        </w:tc>
        <w:tc>
          <w:tcPr>
            <w:tcW w:w="15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伦理审查批件号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15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提出修正者</w:t>
            </w:r>
          </w:p>
        </w:tc>
        <w:tc>
          <w:tcPr>
            <w:tcW w:w="6113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项目资助方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研究中心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主要研究者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修正类别</w:t>
            </w:r>
          </w:p>
        </w:tc>
        <w:tc>
          <w:tcPr>
            <w:tcW w:w="61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研究设计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研究步骤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受试者例数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纳入排除标准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干预措施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知情同意书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招募材料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其他：__________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8522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为了避免对受试者造成紧急伤害，在提交伦理委员会审查批准前对方案进行了修改并实施：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不适用，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二、修正的具体内容与原因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exact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三、修正案对研究的影响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690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修正案是否增加研究的预期风险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是，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6690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修正案是否降低受试者预期收益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是，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690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修正案是否涉及弱势群体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是，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690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修正案是否增加受试者参加研究的持续时间或花费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是，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669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如果研究已经开始，修正案是否对已经纳入的受试者造成影响：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是，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690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在研受试者是否需要重新获取知情同意：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是，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8879" w:type="dxa"/>
      <w:jc w:val="center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38"/>
      <w:gridCol w:w="4536"/>
      <w:gridCol w:w="1744"/>
      <w:gridCol w:w="146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0" w:hRule="atLeast"/>
        <w:jc w:val="center"/>
      </w:trPr>
      <w:tc>
        <w:tcPr>
          <w:tcW w:w="1138" w:type="dxa"/>
          <w:vMerge w:val="restart"/>
          <w:tcBorders>
            <w:right w:val="single" w:color="auto" w:sz="4" w:space="0"/>
          </w:tcBorders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eastAsia="黑体" w:cs="Times New Roman"/>
              <w:bCs/>
              <w:szCs w:val="18"/>
              <w:lang w:eastAsia="zh-CN"/>
            </w:rPr>
          </w:pPr>
          <w:r>
            <w:rPr>
              <w:rFonts w:hint="eastAsia" w:eastAsia="黑体" w:cs="Times New Roman"/>
              <w:bCs/>
              <w:szCs w:val="18"/>
              <w:lang w:eastAsia="zh-CN"/>
            </w:rPr>
            <w:drawing>
              <wp:inline distT="0" distB="0" distL="114300" distR="114300">
                <wp:extent cx="579755" cy="579755"/>
                <wp:effectExtent l="0" t="0" r="10795" b="10795"/>
                <wp:docPr id="1" name="图片 1" descr="丰城市人民医院院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丰城市人民医院院标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55" cy="579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left w:val="single" w:color="auto" w:sz="4" w:space="0"/>
          </w:tcBorders>
          <w:vAlign w:val="center"/>
        </w:tcPr>
        <w:p>
          <w:pPr>
            <w:pStyle w:val="3"/>
            <w:pBdr>
              <w:bottom w:val="none" w:color="auto" w:sz="0" w:space="0"/>
            </w:pBdr>
            <w:spacing w:line="360" w:lineRule="auto"/>
            <w:rPr>
              <w:rFonts w:eastAsia="黑体" w:cs="Times New Roman"/>
              <w:bCs/>
              <w:szCs w:val="18"/>
            </w:rPr>
          </w:pPr>
          <w:r>
            <w:rPr>
              <w:rFonts w:eastAsia="黑体" w:cs="Times New Roman"/>
              <w:bCs/>
              <w:szCs w:val="18"/>
            </w:rPr>
            <w:t>部门</w:t>
          </w:r>
          <w:r>
            <w:rPr>
              <w:rFonts w:hint="eastAsia" w:eastAsia="黑体" w:cs="Times New Roman"/>
              <w:bCs/>
              <w:szCs w:val="18"/>
            </w:rPr>
            <w:t>：</w:t>
          </w:r>
        </w:p>
        <w:p>
          <w:pPr>
            <w:pStyle w:val="3"/>
            <w:pBdr>
              <w:bottom w:val="none" w:color="auto" w:sz="0" w:space="0"/>
            </w:pBdr>
            <w:jc w:val="center"/>
            <w:rPr>
              <w:rFonts w:eastAsia="黑体" w:cs="Times New Roman"/>
              <w:bCs/>
              <w:szCs w:val="18"/>
            </w:rPr>
          </w:pPr>
          <w:r>
            <w:rPr>
              <w:rFonts w:hint="eastAsia" w:eastAsia="黑体" w:cs="Times New Roman"/>
              <w:bCs/>
              <w:szCs w:val="18"/>
            </w:rPr>
            <w:t>丰城市</w:t>
          </w:r>
          <w:r>
            <w:rPr>
              <w:rFonts w:eastAsia="黑体" w:cs="Times New Roman"/>
              <w:bCs/>
              <w:szCs w:val="18"/>
            </w:rPr>
            <w:t>人民医院-药物临床试验</w:t>
          </w:r>
          <w:r>
            <w:rPr>
              <w:rFonts w:hint="eastAsia" w:eastAsia="黑体" w:cs="Times New Roman"/>
              <w:bCs/>
              <w:szCs w:val="18"/>
              <w:lang w:val="en-US" w:eastAsia="zh-CN"/>
            </w:rPr>
            <w:t>伦理委员会</w:t>
          </w:r>
        </w:p>
      </w:tc>
      <w:tc>
        <w:tcPr>
          <w:tcW w:w="3205" w:type="dxa"/>
          <w:gridSpan w:val="2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eastAsia="黑体" w:cs="Times New Roman"/>
              <w:bCs/>
              <w:szCs w:val="18"/>
            </w:rPr>
          </w:pPr>
          <w:r>
            <w:rPr>
              <w:rFonts w:eastAsia="黑体" w:cs="Times New Roman"/>
              <w:bCs/>
              <w:szCs w:val="18"/>
            </w:rPr>
            <w:t>文件编号</w:t>
          </w:r>
          <w:r>
            <w:rPr>
              <w:rFonts w:hint="eastAsia" w:eastAsia="黑体" w:cs="Times New Roman"/>
              <w:bCs/>
              <w:szCs w:val="18"/>
            </w:rPr>
            <w:t>：</w:t>
          </w:r>
        </w:p>
        <w:p>
          <w:pPr>
            <w:pStyle w:val="3"/>
            <w:jc w:val="center"/>
            <w:rPr>
              <w:rFonts w:eastAsia="黑体" w:cs="Times New Roman"/>
              <w:bCs/>
              <w:szCs w:val="18"/>
            </w:rPr>
          </w:pPr>
          <w:bookmarkStart w:id="0" w:name="_Hlk49267207"/>
          <w:r>
            <w:rPr>
              <w:rFonts w:hint="eastAsia" w:eastAsia="黑体" w:cs="Times New Roman"/>
              <w:bCs/>
              <w:szCs w:val="18"/>
            </w:rPr>
            <w:t>A</w:t>
          </w:r>
          <w:r>
            <w:rPr>
              <w:rFonts w:eastAsia="黑体" w:cs="Times New Roman"/>
              <w:bCs/>
              <w:szCs w:val="18"/>
            </w:rPr>
            <w:t>F-SQ-03(1.0)</w:t>
          </w:r>
          <w:bookmarkEnd w:id="0"/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0" w:hRule="atLeast"/>
        <w:jc w:val="center"/>
      </w:trPr>
      <w:tc>
        <w:tcPr>
          <w:tcW w:w="1138" w:type="dxa"/>
          <w:vMerge w:val="continue"/>
          <w:tcBorders>
            <w:right w:val="single" w:color="auto" w:sz="4" w:space="0"/>
          </w:tcBorders>
          <w:vAlign w:val="center"/>
        </w:tcPr>
        <w:p>
          <w:pPr>
            <w:jc w:val="center"/>
            <w:rPr>
              <w:rFonts w:eastAsia="黑体" w:cs="Times New Roman"/>
              <w:bCs/>
              <w:sz w:val="18"/>
              <w:szCs w:val="18"/>
            </w:rPr>
          </w:pPr>
        </w:p>
      </w:tc>
      <w:tc>
        <w:tcPr>
          <w:tcW w:w="4536" w:type="dxa"/>
          <w:tcBorders>
            <w:left w:val="single" w:color="auto" w:sz="4" w:space="0"/>
          </w:tcBorders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eastAsia="黑体" w:cs="Times New Roman"/>
              <w:bCs/>
              <w:szCs w:val="18"/>
            </w:rPr>
          </w:pPr>
          <w:r>
            <w:rPr>
              <w:rFonts w:eastAsia="黑体" w:cs="Times New Roman"/>
              <w:bCs/>
              <w:szCs w:val="18"/>
            </w:rPr>
            <w:t>文件名称</w:t>
          </w:r>
          <w:r>
            <w:rPr>
              <w:rFonts w:hint="eastAsia" w:eastAsia="黑体" w:cs="Times New Roman"/>
              <w:bCs/>
              <w:szCs w:val="18"/>
            </w:rPr>
            <w:t>：</w:t>
          </w:r>
        </w:p>
        <w:p>
          <w:pPr>
            <w:pStyle w:val="3"/>
            <w:jc w:val="center"/>
            <w:rPr>
              <w:rFonts w:eastAsia="黑体" w:cs="Times New Roman"/>
              <w:bCs/>
              <w:szCs w:val="18"/>
            </w:rPr>
          </w:pPr>
          <w:r>
            <w:rPr>
              <w:rFonts w:hint="eastAsia" w:eastAsia="黑体" w:cs="Times New Roman"/>
              <w:bCs/>
              <w:szCs w:val="18"/>
            </w:rPr>
            <w:t>修正案审查申请</w:t>
          </w:r>
        </w:p>
      </w:tc>
      <w:tc>
        <w:tcPr>
          <w:tcW w:w="1744" w:type="dxa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eastAsia="黑体" w:cs="Times New Roman"/>
              <w:bCs/>
              <w:szCs w:val="18"/>
            </w:rPr>
          </w:pPr>
          <w:r>
            <w:rPr>
              <w:rFonts w:eastAsia="黑体" w:cs="Times New Roman"/>
              <w:bCs/>
              <w:szCs w:val="18"/>
            </w:rPr>
            <w:t>版本号</w:t>
          </w:r>
          <w:r>
            <w:rPr>
              <w:rFonts w:hint="eastAsia" w:eastAsia="黑体" w:cs="Times New Roman"/>
              <w:bCs/>
              <w:szCs w:val="18"/>
            </w:rPr>
            <w:t>：</w:t>
          </w:r>
        </w:p>
        <w:p>
          <w:pPr>
            <w:jc w:val="center"/>
            <w:rPr>
              <w:rFonts w:eastAsia="黑体" w:cs="Times New Roman"/>
              <w:bCs/>
              <w:sz w:val="18"/>
              <w:szCs w:val="18"/>
            </w:rPr>
          </w:pPr>
          <w:r>
            <w:rPr>
              <w:rFonts w:eastAsia="黑体" w:cs="Times New Roman"/>
              <w:bCs/>
              <w:sz w:val="18"/>
              <w:szCs w:val="18"/>
            </w:rPr>
            <w:t>1.0</w:t>
          </w:r>
        </w:p>
      </w:tc>
      <w:tc>
        <w:tcPr>
          <w:tcW w:w="1461" w:type="dxa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eastAsia="黑体" w:cs="Times New Roman"/>
              <w:bCs/>
              <w:szCs w:val="18"/>
            </w:rPr>
          </w:pPr>
          <w:r>
            <w:rPr>
              <w:rFonts w:eastAsia="黑体" w:cs="Times New Roman"/>
              <w:bCs/>
              <w:szCs w:val="18"/>
            </w:rPr>
            <w:t>页码</w:t>
          </w:r>
          <w:r>
            <w:rPr>
              <w:rFonts w:hint="eastAsia" w:eastAsia="黑体" w:cs="Times New Roman"/>
              <w:bCs/>
              <w:szCs w:val="18"/>
            </w:rPr>
            <w:t>：</w:t>
          </w:r>
        </w:p>
        <w:p>
          <w:pPr>
            <w:widowControl/>
            <w:jc w:val="center"/>
            <w:rPr>
              <w:rFonts w:eastAsia="黑体" w:cs="Times New Roman"/>
              <w:bCs/>
              <w:sz w:val="18"/>
              <w:szCs w:val="18"/>
            </w:rPr>
          </w:pPr>
          <w:r>
            <w:rPr>
              <w:rFonts w:eastAsia="黑体" w:cs="Times New Roman"/>
              <w:bCs/>
              <w:sz w:val="18"/>
              <w:szCs w:val="18"/>
            </w:rPr>
            <w:fldChar w:fldCharType="begin"/>
          </w:r>
          <w:r>
            <w:rPr>
              <w:rFonts w:eastAsia="黑体" w:cs="Times New Roman"/>
              <w:bCs/>
              <w:sz w:val="18"/>
              <w:szCs w:val="18"/>
            </w:rPr>
            <w:instrText xml:space="preserve"> PAGE </w:instrText>
          </w:r>
          <w:r>
            <w:rPr>
              <w:rFonts w:eastAsia="黑体" w:cs="Times New Roman"/>
              <w:bCs/>
              <w:sz w:val="18"/>
              <w:szCs w:val="18"/>
            </w:rPr>
            <w:fldChar w:fldCharType="separate"/>
          </w:r>
          <w:r>
            <w:rPr>
              <w:rFonts w:eastAsia="黑体" w:cs="Times New Roman"/>
              <w:bCs/>
              <w:sz w:val="18"/>
              <w:szCs w:val="18"/>
            </w:rPr>
            <w:t>1</w:t>
          </w:r>
          <w:r>
            <w:rPr>
              <w:rFonts w:eastAsia="黑体" w:cs="Times New Roman"/>
              <w:bCs/>
              <w:sz w:val="18"/>
              <w:szCs w:val="18"/>
            </w:rPr>
            <w:fldChar w:fldCharType="end"/>
          </w:r>
          <w:r>
            <w:rPr>
              <w:rFonts w:eastAsia="黑体" w:cs="Times New Roman"/>
              <w:bCs/>
              <w:sz w:val="18"/>
              <w:szCs w:val="18"/>
            </w:rPr>
            <w:t>/</w:t>
          </w:r>
          <w:r>
            <w:rPr>
              <w:rFonts w:eastAsia="黑体" w:cs="Times New Roman"/>
              <w:bCs/>
              <w:sz w:val="18"/>
              <w:szCs w:val="18"/>
            </w:rPr>
            <w:fldChar w:fldCharType="begin"/>
          </w:r>
          <w:r>
            <w:rPr>
              <w:rFonts w:eastAsia="黑体" w:cs="Times New Roman"/>
              <w:bCs/>
              <w:sz w:val="18"/>
              <w:szCs w:val="18"/>
            </w:rPr>
            <w:instrText xml:space="preserve"> NUMPAGES  </w:instrText>
          </w:r>
          <w:r>
            <w:rPr>
              <w:rFonts w:eastAsia="黑体" w:cs="Times New Roman"/>
              <w:bCs/>
              <w:sz w:val="18"/>
              <w:szCs w:val="18"/>
            </w:rPr>
            <w:fldChar w:fldCharType="separate"/>
          </w:r>
          <w:r>
            <w:rPr>
              <w:rFonts w:eastAsia="黑体" w:cs="Times New Roman"/>
              <w:bCs/>
              <w:sz w:val="18"/>
              <w:szCs w:val="18"/>
            </w:rPr>
            <w:t>2</w:t>
          </w:r>
          <w:r>
            <w:rPr>
              <w:rFonts w:eastAsia="黑体" w:cs="Times New Roman"/>
              <w:bCs/>
              <w:sz w:val="18"/>
              <w:szCs w:val="18"/>
            </w:rPr>
            <w:fldChar w:fldCharType="end"/>
          </w:r>
        </w:p>
      </w:tc>
    </w:tr>
  </w:tbl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6"/>
    <w:rsid w:val="000B1840"/>
    <w:rsid w:val="004535E4"/>
    <w:rsid w:val="00B22CD4"/>
    <w:rsid w:val="00C13926"/>
    <w:rsid w:val="00CD5992"/>
    <w:rsid w:val="00D44776"/>
    <w:rsid w:val="04223BD2"/>
    <w:rsid w:val="49FD57BE"/>
    <w:rsid w:val="5289610D"/>
    <w:rsid w:val="6A23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/>
      <w:kern w:val="2"/>
      <w:sz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2020-11-14T03:35:28Z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